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3DCE5" w14:textId="1F309A05" w:rsidR="00B973C6" w:rsidRDefault="00B973C6" w:rsidP="00B37D8C">
      <w:pPr>
        <w:rPr>
          <w:b/>
          <w:bCs/>
        </w:rPr>
      </w:pPr>
      <w:r>
        <w:rPr>
          <w:b/>
          <w:bCs/>
        </w:rPr>
        <w:t xml:space="preserve">260306 Zienswijzeovereenkomst, Nieuwe </w:t>
      </w:r>
      <w:proofErr w:type="gramStart"/>
      <w:r>
        <w:rPr>
          <w:b/>
          <w:bCs/>
        </w:rPr>
        <w:t>tekst website</w:t>
      </w:r>
      <w:proofErr w:type="gramEnd"/>
      <w:r>
        <w:rPr>
          <w:b/>
          <w:bCs/>
        </w:rPr>
        <w:t xml:space="preserve"> Presolve</w:t>
      </w:r>
    </w:p>
    <w:p w14:paraId="33B0F6DE" w14:textId="07E67E7E" w:rsidR="00B973C6" w:rsidRPr="00B973C6" w:rsidRDefault="00B973C6" w:rsidP="00B37D8C">
      <w:r w:rsidRPr="00B973C6">
        <w:t xml:space="preserve">Versie </w:t>
      </w:r>
      <w:r w:rsidRPr="00B973C6">
        <w:tab/>
        <w:t>06.03.26</w:t>
      </w:r>
    </w:p>
    <w:p w14:paraId="53E4B452" w14:textId="3921B45D" w:rsidR="00B973C6" w:rsidRPr="00B973C6" w:rsidRDefault="00B973C6" w:rsidP="00B37D8C">
      <w:r w:rsidRPr="00B973C6">
        <w:t>Aan</w:t>
      </w:r>
      <w:r w:rsidRPr="00B973C6">
        <w:tab/>
        <w:t>Arent</w:t>
      </w:r>
    </w:p>
    <w:p w14:paraId="780759AC" w14:textId="7886A21E" w:rsidR="00B973C6" w:rsidRPr="00B973C6" w:rsidRDefault="00B973C6" w:rsidP="00B37D8C">
      <w:r w:rsidRPr="00B973C6">
        <w:t>Van</w:t>
      </w:r>
      <w:r w:rsidRPr="00B973C6">
        <w:tab/>
        <w:t>Malcolm</w:t>
      </w:r>
    </w:p>
    <w:p w14:paraId="6B423278" w14:textId="77777777" w:rsidR="00B973C6" w:rsidRPr="00B973C6" w:rsidRDefault="00B973C6" w:rsidP="00B37D8C">
      <w:pPr>
        <w:pBdr>
          <w:bottom w:val="single" w:sz="6" w:space="1" w:color="auto"/>
        </w:pBdr>
      </w:pPr>
    </w:p>
    <w:p w14:paraId="71400EA6" w14:textId="77777777" w:rsidR="00B973C6" w:rsidRDefault="00B973C6" w:rsidP="00B37D8C">
      <w:pPr>
        <w:rPr>
          <w:b/>
          <w:bCs/>
        </w:rPr>
      </w:pPr>
    </w:p>
    <w:p w14:paraId="5B7BB211" w14:textId="58CDFBC1" w:rsidR="00B37D8C" w:rsidRPr="00B973C6" w:rsidRDefault="00B973C6" w:rsidP="00B37D8C">
      <w:pPr>
        <w:rPr>
          <w:b/>
          <w:bCs/>
        </w:rPr>
      </w:pPr>
      <w:r>
        <w:rPr>
          <w:b/>
          <w:bCs/>
        </w:rPr>
        <w:t xml:space="preserve">Van </w:t>
      </w:r>
      <w:r w:rsidRPr="00B973C6">
        <w:rPr>
          <w:b/>
          <w:bCs/>
        </w:rPr>
        <w:t>meningsverschillen tot bouwgeschillen</w:t>
      </w:r>
    </w:p>
    <w:p w14:paraId="26AB0E67" w14:textId="3D30ABA9" w:rsidR="00D93C06" w:rsidRDefault="00B37D8C" w:rsidP="00B37D8C">
      <w:r>
        <w:t>In elk samenwerkingsverband zijn verschillen van</w:t>
      </w:r>
      <w:r>
        <w:t xml:space="preserve"> </w:t>
      </w:r>
      <w:r>
        <w:t xml:space="preserve">inzicht een gegeven. </w:t>
      </w:r>
      <w:r w:rsidR="00D93C06" w:rsidRPr="00D93C06">
        <w:t>Tegelijkertijd is het aan de betrokkenen om te voorkomen dat deze verschillen escaleren tot bouwgeschillen.</w:t>
      </w:r>
      <w:r w:rsidR="00D93C06">
        <w:t xml:space="preserve"> </w:t>
      </w:r>
      <w:r w:rsidR="00D93C06" w:rsidRPr="00D93C06">
        <w:t>Wanneer dat gebeurt, raakt het project verstoord, ontstaan vertragingen, lopen kosten op en komt de samenwerking onder druk te staan.</w:t>
      </w:r>
    </w:p>
    <w:p w14:paraId="66B2B836" w14:textId="5C1EDA56" w:rsidR="00B37D8C" w:rsidRDefault="00B37D8C" w:rsidP="00B37D8C">
      <w:r>
        <w:t xml:space="preserve">   </w:t>
      </w:r>
    </w:p>
    <w:p w14:paraId="67207863" w14:textId="725821F7" w:rsidR="00B37D8C" w:rsidRDefault="003D7C67" w:rsidP="00B37D8C">
      <w:r w:rsidRPr="003D7C67">
        <w:t>De Presolve Zienswijzemethode is een instrument dat partijen kunnen inzetten</w:t>
      </w:r>
      <w:r>
        <w:t xml:space="preserve"> </w:t>
      </w:r>
      <w:r w:rsidR="00B37D8C">
        <w:t>om</w:t>
      </w:r>
      <w:r w:rsidR="00B37D8C">
        <w:t xml:space="preserve"> </w:t>
      </w:r>
      <w:r w:rsidR="00B37D8C">
        <w:t>te voorkomen dat een bouwgeschil ontstaat</w:t>
      </w:r>
      <w:r w:rsidR="00B973C6">
        <w:t xml:space="preserve">, </w:t>
      </w:r>
      <w:r w:rsidR="00B37D8C">
        <w:t>of</w:t>
      </w:r>
      <w:r w:rsidR="00B37D8C">
        <w:t xml:space="preserve"> </w:t>
      </w:r>
      <w:r w:rsidR="00B37D8C">
        <w:t xml:space="preserve">om een </w:t>
      </w:r>
      <w:r w:rsidR="002B715F">
        <w:t>ontstaan</w:t>
      </w:r>
      <w:r w:rsidR="00B37D8C">
        <w:t xml:space="preserve"> bouwgeschil </w:t>
      </w:r>
      <w:r w:rsidR="000D666B" w:rsidRPr="000D666B">
        <w:t>snel, laagdrempelig en effectief</w:t>
      </w:r>
      <w:r w:rsidR="00297FD9">
        <w:t xml:space="preserve"> op te lossen</w:t>
      </w:r>
      <w:r w:rsidR="00B37D8C">
        <w:t>.</w:t>
      </w:r>
    </w:p>
    <w:p w14:paraId="435E56A1" w14:textId="77777777" w:rsidR="00B37D8C" w:rsidRDefault="00B37D8C" w:rsidP="00B37D8C"/>
    <w:p w14:paraId="33A0E860" w14:textId="019B773D" w:rsidR="00B973C6" w:rsidRPr="00B973C6" w:rsidRDefault="00B973C6" w:rsidP="00B37D8C">
      <w:pPr>
        <w:rPr>
          <w:b/>
          <w:bCs/>
        </w:rPr>
      </w:pPr>
      <w:r w:rsidRPr="00B973C6">
        <w:rPr>
          <w:b/>
          <w:bCs/>
        </w:rPr>
        <w:t xml:space="preserve">Wat is de </w:t>
      </w:r>
      <w:r w:rsidRPr="00B973C6">
        <w:rPr>
          <w:b/>
          <w:bCs/>
        </w:rPr>
        <w:t>Presolve Zienswijzemethode</w:t>
      </w:r>
      <w:r w:rsidRPr="00B973C6">
        <w:rPr>
          <w:b/>
          <w:bCs/>
        </w:rPr>
        <w:t>?</w:t>
      </w:r>
    </w:p>
    <w:p w14:paraId="4BB0AEB7" w14:textId="6ECBF497" w:rsidR="00B973C6" w:rsidRDefault="00B37D8C" w:rsidP="00B37D8C">
      <w:r>
        <w:t xml:space="preserve">De Presolve Zienswijzemethode combineert de </w:t>
      </w:r>
      <w:r w:rsidR="00B973C6">
        <w:t>meerwaarde</w:t>
      </w:r>
      <w:r>
        <w:t xml:space="preserve"> van mediation en</w:t>
      </w:r>
      <w:r>
        <w:t xml:space="preserve"> </w:t>
      </w:r>
      <w:r>
        <w:t>bemiddeling, met de voordelen van een bindend advies of</w:t>
      </w:r>
      <w:r>
        <w:t xml:space="preserve"> </w:t>
      </w:r>
      <w:r>
        <w:t>arbitrage. De methode biedt ruimte voor dialoog tussen de</w:t>
      </w:r>
      <w:r>
        <w:t xml:space="preserve"> </w:t>
      </w:r>
      <w:r>
        <w:t xml:space="preserve">partijen om te komen tot een oplossing die </w:t>
      </w:r>
      <w:r w:rsidR="00190196" w:rsidRPr="00190196">
        <w:t>hun wederzijdse belangen</w:t>
      </w:r>
      <w:r w:rsidR="00190196">
        <w:t xml:space="preserve"> </w:t>
      </w:r>
      <w:r>
        <w:t>dient,</w:t>
      </w:r>
      <w:r>
        <w:t xml:space="preserve"> </w:t>
      </w:r>
      <w:r w:rsidR="00084E87" w:rsidRPr="00084E87">
        <w:t>anderzijds biedt de methode de zekerheid van een onafhankelijk oordeel als dit niet of niet volledig lukt.</w:t>
      </w:r>
    </w:p>
    <w:p w14:paraId="589B5EA7" w14:textId="77777777" w:rsidR="00B37D8C" w:rsidRDefault="00B37D8C" w:rsidP="00B37D8C">
      <w:r>
        <w:t xml:space="preserve">   </w:t>
      </w:r>
    </w:p>
    <w:p w14:paraId="1BFFC3CE" w14:textId="1A21A751" w:rsidR="00B37D8C" w:rsidRDefault="00FE535D" w:rsidP="00FE535D">
      <w:r w:rsidRPr="00FE535D">
        <w:t>De Zienswijzemethode is flexibel en kan op maat worden ingericht</w:t>
      </w:r>
      <w:r w:rsidR="00B37D8C">
        <w:t xml:space="preserve"> op de</w:t>
      </w:r>
      <w:r w:rsidR="00B37D8C">
        <w:t xml:space="preserve"> </w:t>
      </w:r>
      <w:r w:rsidR="00B37D8C">
        <w:t>omstandigheden van de kwestie en de behoeften van de partijen.</w:t>
      </w:r>
      <w:r w:rsidR="00B37D8C">
        <w:t xml:space="preserve"> </w:t>
      </w:r>
      <w:r w:rsidR="00B37D8C">
        <w:t>Daarnaast is de methode praktisch vormgegeven en ingericht op een snel</w:t>
      </w:r>
      <w:r w:rsidR="00B37D8C">
        <w:t xml:space="preserve"> </w:t>
      </w:r>
      <w:r w:rsidR="00B37D8C">
        <w:t xml:space="preserve">resultaat. </w:t>
      </w:r>
      <w:r w:rsidR="00B973C6">
        <w:t>(</w:t>
      </w:r>
      <w:r w:rsidR="00B37D8C">
        <w:t xml:space="preserve">Bij de Presolve Zienswijzemethode </w:t>
      </w:r>
      <w:r w:rsidR="00052266" w:rsidRPr="00052266">
        <w:t xml:space="preserve">worden partijen bijvoorbeeld gevraagd hun standpunt gelijktijdig </w:t>
      </w:r>
      <w:r w:rsidR="0014229B">
        <w:t>in te brengen</w:t>
      </w:r>
      <w:r w:rsidR="00B973C6">
        <w:t xml:space="preserve">, </w:t>
      </w:r>
      <w:r w:rsidR="00B37D8C">
        <w:t>in plaats van</w:t>
      </w:r>
      <w:r w:rsidR="00B37D8C">
        <w:t xml:space="preserve"> </w:t>
      </w:r>
      <w:r w:rsidR="00B37D8C">
        <w:t>serieel met eis, antwoord, repliek en dupliek</w:t>
      </w:r>
      <w:r w:rsidR="00B973C6">
        <w:t>.)</w:t>
      </w:r>
    </w:p>
    <w:p w14:paraId="0CF43920" w14:textId="77777777" w:rsidR="00B37D8C" w:rsidRDefault="00B37D8C" w:rsidP="00B37D8C"/>
    <w:p w14:paraId="1D5C3674" w14:textId="3F528CAB" w:rsidR="000B46D8" w:rsidRDefault="00B37D8C" w:rsidP="00B37D8C">
      <w:r>
        <w:t>M</w:t>
      </w:r>
      <w:r>
        <w:t>et de naam 'Presolve</w:t>
      </w:r>
      <w:r>
        <w:t xml:space="preserve"> </w:t>
      </w:r>
      <w:r>
        <w:t xml:space="preserve">Zienswijzemethode' willen </w:t>
      </w:r>
      <w:r w:rsidR="00A6307A">
        <w:t>we</w:t>
      </w:r>
      <w:r>
        <w:t xml:space="preserve"> </w:t>
      </w:r>
      <w:r>
        <w:t>overigens op geen enkele manier</w:t>
      </w:r>
      <w:r>
        <w:t xml:space="preserve"> e</w:t>
      </w:r>
      <w:r>
        <w:t>en claim leggen op het</w:t>
      </w:r>
      <w:r>
        <w:t xml:space="preserve"> </w:t>
      </w:r>
      <w:r>
        <w:t xml:space="preserve">gebruiksrecht ervan. </w:t>
      </w:r>
      <w:r w:rsidR="00A6307A">
        <w:t>We</w:t>
      </w:r>
      <w:r w:rsidR="008A4152" w:rsidRPr="008A4152">
        <w:t xml:space="preserve"> moedigen iedereen in de branche aan om deze methode toe te passen.</w:t>
      </w:r>
      <w:r>
        <w:t xml:space="preserve"> We zijn benieuwd naar</w:t>
      </w:r>
      <w:r>
        <w:t xml:space="preserve"> </w:t>
      </w:r>
      <w:r>
        <w:t>jouw ervaringen en</w:t>
      </w:r>
      <w:r>
        <w:t xml:space="preserve"> </w:t>
      </w:r>
      <w:r>
        <w:t>verbetersuggesties.</w:t>
      </w:r>
    </w:p>
    <w:p w14:paraId="7BB7DF4B" w14:textId="77777777" w:rsidR="00B37D8C" w:rsidRDefault="00B37D8C" w:rsidP="00B37D8C"/>
    <w:p w14:paraId="0285446A" w14:textId="6C455B63" w:rsidR="00B973C6" w:rsidRPr="00B973C6" w:rsidRDefault="00B973C6" w:rsidP="00B37D8C">
      <w:pPr>
        <w:rPr>
          <w:b/>
          <w:bCs/>
        </w:rPr>
      </w:pPr>
      <w:r w:rsidRPr="00B973C6">
        <w:rPr>
          <w:b/>
          <w:bCs/>
        </w:rPr>
        <w:t>Wat is er nieuw in deze versie?</w:t>
      </w:r>
    </w:p>
    <w:p w14:paraId="53109792" w14:textId="6C9AC5FE" w:rsidR="00B37D8C" w:rsidRDefault="00B37D8C" w:rsidP="00B37D8C">
      <w:r w:rsidRPr="00B37D8C">
        <w:t xml:space="preserve">Zes jaren geleden </w:t>
      </w:r>
      <w:r>
        <w:t xml:space="preserve">hebben </w:t>
      </w:r>
      <w:r w:rsidR="00A6307A">
        <w:t>we</w:t>
      </w:r>
      <w:r>
        <w:t xml:space="preserve"> </w:t>
      </w:r>
      <w:r w:rsidRPr="00B37D8C">
        <w:t xml:space="preserve">de </w:t>
      </w:r>
      <w:r>
        <w:t>Z</w:t>
      </w:r>
      <w:r w:rsidRPr="00B37D8C">
        <w:t>ien</w:t>
      </w:r>
      <w:r>
        <w:t>s</w:t>
      </w:r>
      <w:r w:rsidRPr="00B37D8C">
        <w:t xml:space="preserve">wijzeovereenkomst </w:t>
      </w:r>
      <w:r>
        <w:t xml:space="preserve">voor het eerst op onze </w:t>
      </w:r>
      <w:r w:rsidRPr="00B37D8C">
        <w:t xml:space="preserve">website gepubliceerd. Inmiddels </w:t>
      </w:r>
      <w:r>
        <w:t xml:space="preserve">zijn </w:t>
      </w:r>
      <w:r w:rsidR="00A6307A">
        <w:t>we</w:t>
      </w:r>
      <w:r w:rsidR="00B973C6">
        <w:t xml:space="preserve"> </w:t>
      </w:r>
      <w:r>
        <w:t>w</w:t>
      </w:r>
      <w:r w:rsidR="00B973C6">
        <w:t xml:space="preserve">eer heel veel </w:t>
      </w:r>
      <w:r>
        <w:t>zienswijzeprocedures verder</w:t>
      </w:r>
      <w:r w:rsidRPr="00B37D8C">
        <w:t xml:space="preserve">. </w:t>
      </w:r>
      <w:r w:rsidR="00B973C6">
        <w:t>Met deze ervaring</w:t>
      </w:r>
      <w:r>
        <w:t xml:space="preserve"> zijn we </w:t>
      </w:r>
      <w:r w:rsidRPr="00B37D8C">
        <w:t xml:space="preserve">nog enthousiaster over de helderheid, de </w:t>
      </w:r>
      <w:r w:rsidRPr="00B37D8C">
        <w:t>efficiëntie</w:t>
      </w:r>
      <w:r w:rsidRPr="00B37D8C">
        <w:t xml:space="preserve"> en de effectiviteit van deze methode. </w:t>
      </w:r>
    </w:p>
    <w:p w14:paraId="1F90F17F" w14:textId="77777777" w:rsidR="009F7E73" w:rsidRDefault="00B37D8C" w:rsidP="00B37D8C">
      <w:r w:rsidRPr="00B37D8C">
        <w:t>De vele ervaringen die we de afgelopen jaren hebben opgedaan</w:t>
      </w:r>
      <w:r>
        <w:t xml:space="preserve">, </w:t>
      </w:r>
      <w:r w:rsidRPr="00B37D8C">
        <w:t xml:space="preserve">hebben we verwerkt in </w:t>
      </w:r>
      <w:r>
        <w:t>de</w:t>
      </w:r>
      <w:r w:rsidRPr="00B37D8C">
        <w:t xml:space="preserve"> verbeterde versie van de zienswijzeovereenkomst</w:t>
      </w:r>
      <w:r>
        <w:t xml:space="preserve"> die je hieronder aantreft</w:t>
      </w:r>
      <w:r w:rsidRPr="00B37D8C">
        <w:t xml:space="preserve">. </w:t>
      </w:r>
    </w:p>
    <w:p w14:paraId="49E76A00" w14:textId="77777777" w:rsidR="009F7E73" w:rsidRDefault="009F7E73" w:rsidP="00B37D8C"/>
    <w:p w14:paraId="36E3C60F" w14:textId="168D684F" w:rsidR="00B37D8C" w:rsidRDefault="00B37D8C" w:rsidP="00B37D8C">
      <w:r w:rsidRPr="00B37D8C">
        <w:t xml:space="preserve">In deze versie hebben we de volgende verbeteringen en aanvullingen doorgevoerd: </w:t>
      </w:r>
    </w:p>
    <w:p w14:paraId="537E685F" w14:textId="77777777" w:rsidR="00B37D8C" w:rsidRDefault="00B37D8C" w:rsidP="00B37D8C">
      <w:pPr>
        <w:pStyle w:val="Lijstalinea"/>
        <w:numPr>
          <w:ilvl w:val="0"/>
          <w:numId w:val="29"/>
        </w:numPr>
      </w:pPr>
      <w:r w:rsidRPr="00B37D8C">
        <w:t xml:space="preserve">Logischer en chronologisch ingegeven architectuur van de overeenkomst. </w:t>
      </w:r>
    </w:p>
    <w:p w14:paraId="2B266B91" w14:textId="1133589C" w:rsidR="00B37D8C" w:rsidRDefault="00B37D8C" w:rsidP="00B37D8C">
      <w:pPr>
        <w:pStyle w:val="Lijstalinea"/>
        <w:numPr>
          <w:ilvl w:val="0"/>
          <w:numId w:val="29"/>
        </w:numPr>
      </w:pPr>
      <w:r>
        <w:t>De p</w:t>
      </w:r>
      <w:r w:rsidRPr="00B37D8C">
        <w:t xml:space="preserve">lanning en voortgang </w:t>
      </w:r>
      <w:r w:rsidR="00B83257">
        <w:t>op</w:t>
      </w:r>
      <w:r w:rsidRPr="00B37D8C">
        <w:t xml:space="preserve"> het proces zijn steviger verankerd. </w:t>
      </w:r>
    </w:p>
    <w:p w14:paraId="26F611F0" w14:textId="77777777" w:rsidR="00B37D8C" w:rsidRDefault="00B37D8C" w:rsidP="00B37D8C">
      <w:pPr>
        <w:pStyle w:val="Lijstalinea"/>
        <w:numPr>
          <w:ilvl w:val="0"/>
          <w:numId w:val="29"/>
        </w:numPr>
      </w:pPr>
      <w:r w:rsidRPr="00B37D8C">
        <w:t xml:space="preserve">De inhoud en de structuur van de door de partijen in te dienen zienswijzen zijn concreter en eenduidiger beschreven. </w:t>
      </w:r>
    </w:p>
    <w:p w14:paraId="2423A9D1" w14:textId="6C8ADABA" w:rsidR="00B37D8C" w:rsidRDefault="00B37D8C" w:rsidP="00B37D8C">
      <w:pPr>
        <w:pStyle w:val="Lijstalinea"/>
        <w:numPr>
          <w:ilvl w:val="0"/>
          <w:numId w:val="29"/>
        </w:numPr>
      </w:pPr>
      <w:r w:rsidRPr="00B37D8C">
        <w:t>Er is een aantal procesopties toegevoegd om het op maat snijden van</w:t>
      </w:r>
      <w:r w:rsidR="001E1D30">
        <w:t xml:space="preserve"> het</w:t>
      </w:r>
      <w:r w:rsidRPr="00B37D8C">
        <w:t xml:space="preserve"> zienswi</w:t>
      </w:r>
      <w:r>
        <w:t>j</w:t>
      </w:r>
      <w:r w:rsidRPr="00B37D8C">
        <w:t xml:space="preserve">zeproces </w:t>
      </w:r>
      <w:r>
        <w:t xml:space="preserve">te verruimen </w:t>
      </w:r>
      <w:r w:rsidRPr="00B37D8C">
        <w:t xml:space="preserve">en </w:t>
      </w:r>
      <w:r>
        <w:t>te vergemakkelijken</w:t>
      </w:r>
      <w:r w:rsidRPr="00B37D8C">
        <w:t xml:space="preserve">. </w:t>
      </w:r>
    </w:p>
    <w:p w14:paraId="1CE206B4" w14:textId="7CD1919F" w:rsidR="00B37D8C" w:rsidRDefault="00F11D58" w:rsidP="00B37D8C">
      <w:pPr>
        <w:pStyle w:val="Lijstalinea"/>
        <w:numPr>
          <w:ilvl w:val="0"/>
          <w:numId w:val="29"/>
        </w:numPr>
      </w:pPr>
      <w:r>
        <w:t>N</w:t>
      </w:r>
      <w:r w:rsidRPr="00B37D8C">
        <w:t xml:space="preserve">aast het richtinggevend advies en het bindend advies, is nog een derde type uitkomst toegevoegd; het voorwaardelijk bindend advies. </w:t>
      </w:r>
    </w:p>
    <w:p w14:paraId="277CC882" w14:textId="52F50588" w:rsidR="00B37D8C" w:rsidRDefault="00B37D8C" w:rsidP="00B37D8C">
      <w:pPr>
        <w:pStyle w:val="Lijstalinea"/>
        <w:numPr>
          <w:ilvl w:val="0"/>
          <w:numId w:val="29"/>
        </w:numPr>
      </w:pPr>
      <w:r w:rsidRPr="00B37D8C">
        <w:lastRenderedPageBreak/>
        <w:t xml:space="preserve">Het vertrouwelijkheidsartikel is verbeterd om het comfort van de partijen te vergroten en risico's verder te beperken. </w:t>
      </w:r>
    </w:p>
    <w:p w14:paraId="178C6F33" w14:textId="77777777" w:rsidR="00B37D8C" w:rsidRDefault="00B37D8C" w:rsidP="00B37D8C"/>
    <w:p w14:paraId="4F463599" w14:textId="4B8E3BCF" w:rsidR="00B37D8C" w:rsidRPr="00B37D8C" w:rsidRDefault="00CC3735" w:rsidP="00B37D8C">
      <w:r w:rsidRPr="00CC3735">
        <w:t>Presolve staat voor continu leren en verbeteren.</w:t>
      </w:r>
      <w:r>
        <w:t xml:space="preserve"> Onze </w:t>
      </w:r>
      <w:r w:rsidRPr="00CC3735">
        <w:t xml:space="preserve">ervaringen </w:t>
      </w:r>
      <w:r>
        <w:t>en</w:t>
      </w:r>
      <w:r w:rsidR="00B95D1A">
        <w:t xml:space="preserve"> </w:t>
      </w:r>
      <w:r w:rsidR="00B95D1A" w:rsidRPr="003D7C67">
        <w:rPr>
          <w:i/>
          <w:iCs/>
        </w:rPr>
        <w:t xml:space="preserve">best </w:t>
      </w:r>
      <w:proofErr w:type="spellStart"/>
      <w:r w:rsidR="00B95D1A" w:rsidRPr="003D7C67">
        <w:rPr>
          <w:i/>
          <w:iCs/>
        </w:rPr>
        <w:t>practices</w:t>
      </w:r>
      <w:proofErr w:type="spellEnd"/>
      <w:r w:rsidR="00B95D1A">
        <w:t xml:space="preserve"> </w:t>
      </w:r>
      <w:r w:rsidRPr="00CC3735">
        <w:t xml:space="preserve">uit de afgelopen jaren hebben we verwerkt in deze nieuwe versie van de Zienswijzeovereenkomst. Het resultaat is een </w:t>
      </w:r>
      <w:r w:rsidR="00B95D1A">
        <w:t>Zienswijzemethode</w:t>
      </w:r>
      <w:r w:rsidRPr="00CC3735">
        <w:t xml:space="preserve"> dat nog helderder, efficiënter en flexibeler is, en daardoor beter aansluit bij de praktijk van bouwprojecten.</w:t>
      </w:r>
    </w:p>
    <w:sectPr w:rsidR="00B37D8C" w:rsidRPr="00B37D8C" w:rsidSect="00177A29">
      <w:pgSz w:w="11906" w:h="16838"/>
      <w:pgMar w:top="1440" w:right="1644" w:bottom="1440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" w15:restartNumberingAfterBreak="0">
    <w:nsid w:val="130D066B"/>
    <w:multiLevelType w:val="hybridMultilevel"/>
    <w:tmpl w:val="B03A5754"/>
    <w:lvl w:ilvl="0" w:tplc="3104ED56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A68B2"/>
    <w:multiLevelType w:val="hybridMultilevel"/>
    <w:tmpl w:val="832A78C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701C4"/>
    <w:multiLevelType w:val="multilevel"/>
    <w:tmpl w:val="0664917E"/>
    <w:lvl w:ilvl="0">
      <w:start w:val="1"/>
      <w:numFmt w:val="decimal"/>
      <w:pStyle w:val="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4" w15:restartNumberingAfterBreak="0">
    <w:nsid w:val="5FC55EEE"/>
    <w:multiLevelType w:val="multilevel"/>
    <w:tmpl w:val="A5C63D7C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E557915"/>
    <w:multiLevelType w:val="hybridMultilevel"/>
    <w:tmpl w:val="32CC0740"/>
    <w:lvl w:ilvl="0" w:tplc="717E667A">
      <w:start w:val="1"/>
      <w:numFmt w:val="decimal"/>
      <w:pStyle w:val="Tussenkopjemet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1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97503F"/>
    <w:multiLevelType w:val="multilevel"/>
    <w:tmpl w:val="E1B0DF16"/>
    <w:lvl w:ilvl="0">
      <w:start w:val="1"/>
      <w:numFmt w:val="lowerLetter"/>
      <w:pStyle w:val="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7" w15:restartNumberingAfterBreak="0">
    <w:nsid w:val="73DA326A"/>
    <w:multiLevelType w:val="multilevel"/>
    <w:tmpl w:val="71623120"/>
    <w:lvl w:ilvl="0">
      <w:start w:val="1"/>
      <w:numFmt w:val="decimal"/>
      <w:pStyle w:val="Kop1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56163A0"/>
    <w:multiLevelType w:val="hybridMultilevel"/>
    <w:tmpl w:val="C58AB40C"/>
    <w:lvl w:ilvl="0" w:tplc="23ACDA3C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335AD0"/>
    <w:multiLevelType w:val="hybridMultilevel"/>
    <w:tmpl w:val="532C18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495317">
    <w:abstractNumId w:val="0"/>
  </w:num>
  <w:num w:numId="2" w16cid:durableId="2036274928">
    <w:abstractNumId w:val="4"/>
  </w:num>
  <w:num w:numId="3" w16cid:durableId="866255445">
    <w:abstractNumId w:val="8"/>
  </w:num>
  <w:num w:numId="4" w16cid:durableId="2095467694">
    <w:abstractNumId w:val="7"/>
  </w:num>
  <w:num w:numId="5" w16cid:durableId="1451633021">
    <w:abstractNumId w:val="0"/>
  </w:num>
  <w:num w:numId="6" w16cid:durableId="614024217">
    <w:abstractNumId w:val="3"/>
  </w:num>
  <w:num w:numId="7" w16cid:durableId="1614748984">
    <w:abstractNumId w:val="6"/>
  </w:num>
  <w:num w:numId="8" w16cid:durableId="2131968463">
    <w:abstractNumId w:val="5"/>
  </w:num>
  <w:num w:numId="9" w16cid:durableId="1862739993">
    <w:abstractNumId w:val="8"/>
  </w:num>
  <w:num w:numId="10" w16cid:durableId="29188366">
    <w:abstractNumId w:val="7"/>
  </w:num>
  <w:num w:numId="11" w16cid:durableId="777523307">
    <w:abstractNumId w:val="7"/>
  </w:num>
  <w:num w:numId="12" w16cid:durableId="1872185287">
    <w:abstractNumId w:val="7"/>
  </w:num>
  <w:num w:numId="13" w16cid:durableId="1137532893">
    <w:abstractNumId w:val="7"/>
  </w:num>
  <w:num w:numId="14" w16cid:durableId="1381317929">
    <w:abstractNumId w:val="7"/>
  </w:num>
  <w:num w:numId="15" w16cid:durableId="87624825">
    <w:abstractNumId w:val="7"/>
  </w:num>
  <w:num w:numId="16" w16cid:durableId="881092742">
    <w:abstractNumId w:val="7"/>
  </w:num>
  <w:num w:numId="17" w16cid:durableId="2040349916">
    <w:abstractNumId w:val="7"/>
  </w:num>
  <w:num w:numId="18" w16cid:durableId="1321159116">
    <w:abstractNumId w:val="7"/>
  </w:num>
  <w:num w:numId="19" w16cid:durableId="1679114122">
    <w:abstractNumId w:val="5"/>
  </w:num>
  <w:num w:numId="20" w16cid:durableId="619342466">
    <w:abstractNumId w:val="8"/>
  </w:num>
  <w:num w:numId="21" w16cid:durableId="462505320">
    <w:abstractNumId w:val="0"/>
  </w:num>
  <w:num w:numId="22" w16cid:durableId="892154319">
    <w:abstractNumId w:val="3"/>
  </w:num>
  <w:num w:numId="23" w16cid:durableId="868495881">
    <w:abstractNumId w:val="6"/>
  </w:num>
  <w:num w:numId="24" w16cid:durableId="1271552305">
    <w:abstractNumId w:val="0"/>
  </w:num>
  <w:num w:numId="25" w16cid:durableId="386688217">
    <w:abstractNumId w:val="0"/>
  </w:num>
  <w:num w:numId="26" w16cid:durableId="2079015764">
    <w:abstractNumId w:val="0"/>
  </w:num>
  <w:num w:numId="27" w16cid:durableId="1611664814">
    <w:abstractNumId w:val="9"/>
  </w:num>
  <w:num w:numId="28" w16cid:durableId="1501888598">
    <w:abstractNumId w:val="1"/>
  </w:num>
  <w:num w:numId="29" w16cid:durableId="1139421024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B3"/>
    <w:rsid w:val="0003544F"/>
    <w:rsid w:val="00052266"/>
    <w:rsid w:val="00084E87"/>
    <w:rsid w:val="000B46D8"/>
    <w:rsid w:val="000D666B"/>
    <w:rsid w:val="0014229B"/>
    <w:rsid w:val="00177A29"/>
    <w:rsid w:val="00190196"/>
    <w:rsid w:val="001E1D30"/>
    <w:rsid w:val="00297FD9"/>
    <w:rsid w:val="002B5524"/>
    <w:rsid w:val="002B715F"/>
    <w:rsid w:val="00332F6B"/>
    <w:rsid w:val="003B3222"/>
    <w:rsid w:val="003D7C67"/>
    <w:rsid w:val="00424DED"/>
    <w:rsid w:val="00482A4F"/>
    <w:rsid w:val="004A4899"/>
    <w:rsid w:val="00527398"/>
    <w:rsid w:val="00632123"/>
    <w:rsid w:val="008104C5"/>
    <w:rsid w:val="008402D9"/>
    <w:rsid w:val="008A4152"/>
    <w:rsid w:val="009175F9"/>
    <w:rsid w:val="00923063"/>
    <w:rsid w:val="00942BF7"/>
    <w:rsid w:val="009761CF"/>
    <w:rsid w:val="009B0D92"/>
    <w:rsid w:val="009F7E73"/>
    <w:rsid w:val="00A03098"/>
    <w:rsid w:val="00A10D7B"/>
    <w:rsid w:val="00A3732E"/>
    <w:rsid w:val="00A53085"/>
    <w:rsid w:val="00A6307A"/>
    <w:rsid w:val="00A80F02"/>
    <w:rsid w:val="00B37D8C"/>
    <w:rsid w:val="00B43D25"/>
    <w:rsid w:val="00B83257"/>
    <w:rsid w:val="00B95D1A"/>
    <w:rsid w:val="00B973C6"/>
    <w:rsid w:val="00BD0C39"/>
    <w:rsid w:val="00CA1715"/>
    <w:rsid w:val="00CC3735"/>
    <w:rsid w:val="00D2380D"/>
    <w:rsid w:val="00D4177B"/>
    <w:rsid w:val="00D93C06"/>
    <w:rsid w:val="00E57DB3"/>
    <w:rsid w:val="00EB1492"/>
    <w:rsid w:val="00F11D58"/>
    <w:rsid w:val="00F12F0D"/>
    <w:rsid w:val="00F87181"/>
    <w:rsid w:val="00FE2507"/>
    <w:rsid w:val="00FE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0CA68"/>
  <w15:chartTrackingRefBased/>
  <w15:docId w15:val="{D917D11C-B114-4E04-8C81-408B6CAA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="Times New Roman" w:hAnsi="Corbel" w:cs="Times New Roman"/>
        <w:kern w:val="2"/>
        <w:sz w:val="21"/>
        <w:szCs w:val="21"/>
        <w:lang w:val="nl-NL" w:eastAsia="nl-NL" w:bidi="ar-SA"/>
        <w14:ligatures w14:val="standardContextual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E2507"/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rFonts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paragraph" w:styleId="Titel">
    <w:name w:val="Title"/>
    <w:basedOn w:val="Standaard"/>
    <w:next w:val="Standaard"/>
    <w:link w:val="TitelChar"/>
    <w:rsid w:val="00E57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E57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rsid w:val="00E57D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E57D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E57D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57DB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rsid w:val="00E57DB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rsid w:val="00E57DB3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57D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7DB3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E57DB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499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Aalstein, Malcolm</dc:creator>
  <cp:keywords/>
  <dc:description/>
  <cp:lastModifiedBy>Aalstein, Malcolm</cp:lastModifiedBy>
  <cp:revision>31</cp:revision>
  <dcterms:created xsi:type="dcterms:W3CDTF">2026-03-06T11:40:00Z</dcterms:created>
  <dcterms:modified xsi:type="dcterms:W3CDTF">2026-03-06T14:55:00Z</dcterms:modified>
</cp:coreProperties>
</file>